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B" w:rsidRPr="009A2A9B" w:rsidRDefault="009A2A9B" w:rsidP="009A2A9B">
      <w:pPr>
        <w:jc w:val="center"/>
        <w:rPr>
          <w:rFonts w:eastAsia="Times New Roman" w:cs="Times New Roman"/>
          <w:b/>
          <w:u w:val="single"/>
          <w:lang w:val="en-CA"/>
        </w:rPr>
      </w:pPr>
      <w:r w:rsidRPr="009A2A9B">
        <w:rPr>
          <w:rFonts w:eastAsia="Times New Roman" w:cs="Times New Roman"/>
          <w:b/>
          <w:u w:val="single"/>
          <w:lang w:val="en-CA"/>
        </w:rPr>
        <w:t>How to Write a Constitution</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lang w:val="en-CA"/>
        </w:rPr>
        <w:t xml:space="preserve">A constitution is a very important document that links the club or society to the Student’s Representative Council. This document will outline critical information essential to your functioning as an SRC sanctioned club or society. An example constitution will be provided in the end of this document. Your constitution will include but not be limited to the following.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1</w:t>
      </w:r>
      <w:r w:rsidRPr="009A2A9B">
        <w:rPr>
          <w:rFonts w:eastAsia="Times New Roman" w:cs="Times New Roman"/>
          <w:lang w:val="en-CA"/>
        </w:rPr>
        <w:t xml:space="preserve">: Title page including the name of the organization in which you will be known as and any logo associated with your organization.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2</w:t>
      </w:r>
      <w:r w:rsidRPr="009A2A9B">
        <w:rPr>
          <w:rFonts w:eastAsia="Times New Roman" w:cs="Times New Roman"/>
          <w:lang w:val="en-CA"/>
        </w:rPr>
        <w:t xml:space="preserve">: Mission statement or objective of your organization and how it benefits student life.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3</w:t>
      </w:r>
      <w:r w:rsidRPr="009A2A9B">
        <w:rPr>
          <w:rFonts w:eastAsia="Times New Roman" w:cs="Times New Roman"/>
          <w:lang w:val="en-CA"/>
        </w:rPr>
        <w:t xml:space="preserve">: There shall be two levels of membership within organization </w:t>
      </w:r>
    </w:p>
    <w:p w:rsidR="009A2A9B" w:rsidRPr="009A2A9B" w:rsidRDefault="009A2A9B" w:rsidP="009A2A9B">
      <w:pPr>
        <w:ind w:firstLine="720"/>
        <w:jc w:val="both"/>
        <w:rPr>
          <w:rFonts w:eastAsia="Times New Roman" w:cs="Times New Roman"/>
          <w:lang w:val="en-CA"/>
        </w:rPr>
      </w:pPr>
      <w:r w:rsidRPr="009A2A9B">
        <w:rPr>
          <w:rFonts w:eastAsia="Times New Roman" w:cs="Times New Roman"/>
          <w:lang w:val="en-CA"/>
        </w:rPr>
        <w:t xml:space="preserve">1. General membership shall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a. Be open to all students of UNBSJ being free from discrimination of race, religion, sex, and place of birth upon annual membership fee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b. Speak on all matters pertaining to the organization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c. Vote at all general membership meetings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d. Vote in all elections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e. Seek nomination for any executive position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f. Partake in any events of the organization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g. Be informed of all events, meeting, and elections </w:t>
      </w:r>
    </w:p>
    <w:p w:rsidR="009A2A9B" w:rsidRPr="009A2A9B" w:rsidRDefault="009A2A9B" w:rsidP="009A2A9B">
      <w:pPr>
        <w:ind w:firstLine="720"/>
        <w:jc w:val="both"/>
        <w:rPr>
          <w:rFonts w:eastAsia="Times New Roman" w:cs="Times New Roman"/>
          <w:lang w:val="en-CA"/>
        </w:rPr>
      </w:pPr>
      <w:r w:rsidRPr="009A2A9B">
        <w:rPr>
          <w:rFonts w:eastAsia="Times New Roman" w:cs="Times New Roman"/>
          <w:lang w:val="en-CA"/>
        </w:rPr>
        <w:t xml:space="preserve">2. Honorary membership shall </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a. Be granted general membership</w:t>
      </w:r>
    </w:p>
    <w:p w:rsidR="009A2A9B" w:rsidRPr="009A2A9B" w:rsidRDefault="009A2A9B" w:rsidP="009A2A9B">
      <w:pPr>
        <w:ind w:left="720" w:firstLine="720"/>
        <w:jc w:val="both"/>
        <w:rPr>
          <w:rFonts w:eastAsia="Times New Roman" w:cs="Times New Roman"/>
          <w:lang w:val="en-CA"/>
        </w:rPr>
      </w:pPr>
      <w:r w:rsidRPr="009A2A9B">
        <w:rPr>
          <w:rFonts w:eastAsia="Times New Roman" w:cs="Times New Roman"/>
          <w:lang w:val="en-CA"/>
        </w:rPr>
        <w:t xml:space="preserve">b. Partake in any events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4</w:t>
      </w:r>
      <w:r w:rsidRPr="009A2A9B">
        <w:rPr>
          <w:rFonts w:eastAsia="Times New Roman" w:cs="Times New Roman"/>
          <w:lang w:val="en-CA"/>
        </w:rPr>
        <w:t xml:space="preserve">: This section will explain the executive positions and their job descriptions. Every organization must have at least 5 executive positions including President, Vice President, Treasurer, Secretary, and Promotions, but are not expected to fill the 5 executive positions. There should be an attempt to fill each position but in the event of that not being possible the organization must inform in their constitution </w:t>
      </w:r>
      <w:proofErr w:type="gramStart"/>
      <w:r w:rsidRPr="009A2A9B">
        <w:rPr>
          <w:rFonts w:eastAsia="Times New Roman" w:cs="Times New Roman"/>
          <w:lang w:val="en-CA"/>
        </w:rPr>
        <w:t>who</w:t>
      </w:r>
      <w:proofErr w:type="gramEnd"/>
      <w:r w:rsidRPr="009A2A9B">
        <w:rPr>
          <w:rFonts w:eastAsia="Times New Roman" w:cs="Times New Roman"/>
          <w:lang w:val="en-CA"/>
        </w:rPr>
        <w:t xml:space="preserve"> will be handling more than one position.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5</w:t>
      </w:r>
      <w:r w:rsidRPr="009A2A9B">
        <w:rPr>
          <w:rFonts w:eastAsia="Times New Roman" w:cs="Times New Roman"/>
          <w:lang w:val="en-CA"/>
        </w:rPr>
        <w:t xml:space="preserve">: Shall specify when any regular, special, and executive meetings shall be called to a minimum of one general meeting per fall or winter term. Any procedures for calling a meeting including who can call a meeting and the appropriate time frame needed so that members can be informed. Also, how many members are needed to hold Quorum? (Quorum: a minimum number of members in an assembly, society, board of directors, </w:t>
      </w:r>
      <w:proofErr w:type="spellStart"/>
      <w:r w:rsidRPr="009A2A9B">
        <w:rPr>
          <w:rFonts w:eastAsia="Times New Roman" w:cs="Times New Roman"/>
          <w:lang w:val="en-CA"/>
        </w:rPr>
        <w:t>etc</w:t>
      </w:r>
      <w:proofErr w:type="spellEnd"/>
      <w:r w:rsidRPr="009A2A9B">
        <w:rPr>
          <w:rFonts w:eastAsia="Times New Roman" w:cs="Times New Roman"/>
          <w:lang w:val="en-CA"/>
        </w:rPr>
        <w:t xml:space="preserve">, required to be present before any valid business can be transacted)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6</w:t>
      </w:r>
      <w:r w:rsidRPr="009A2A9B">
        <w:rPr>
          <w:rFonts w:eastAsia="Times New Roman" w:cs="Times New Roman"/>
          <w:lang w:val="en-CA"/>
        </w:rPr>
        <w:t xml:space="preserve">: Elections will be detailed in the following. The executive shall be elected for a term of one year at a general meeting. This meeting is to be done by the last week of March following the SRC elections and will represent the executive to come in the following academic year. Any new clubs or societies not carrying over an executive will have to call a </w:t>
      </w:r>
      <w:r w:rsidRPr="009A2A9B">
        <w:rPr>
          <w:rFonts w:eastAsia="Times New Roman" w:cs="Times New Roman"/>
          <w:lang w:val="en-CA"/>
        </w:rPr>
        <w:lastRenderedPageBreak/>
        <w:t xml:space="preserve">by-election shortly after being granted club status. Simply put TBA in next to positions in your constitution. A report back to the VP Student Affairs with newly elected positions will be expected within 2 weeks or club status may be revoked.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lang w:val="en-CA"/>
        </w:rPr>
        <w:t xml:space="preserve">Elections and By-elections shall proceed as follows: </w:t>
      </w:r>
    </w:p>
    <w:p w:rsidR="009A2A9B" w:rsidRPr="009A2A9B" w:rsidRDefault="009A2A9B" w:rsidP="009A2A9B">
      <w:pPr>
        <w:ind w:firstLine="720"/>
        <w:jc w:val="both"/>
        <w:rPr>
          <w:rFonts w:eastAsia="Times New Roman" w:cs="Times New Roman"/>
          <w:lang w:val="en-CA"/>
        </w:rPr>
      </w:pPr>
      <w:r w:rsidRPr="009A2A9B">
        <w:rPr>
          <w:rFonts w:eastAsia="Times New Roman" w:cs="Times New Roman"/>
          <w:lang w:val="en-CA"/>
        </w:rPr>
        <w:t xml:space="preserve">a. Members may nominate any General Member for any position of the Executive </w:t>
      </w:r>
    </w:p>
    <w:p w:rsidR="009A2A9B" w:rsidRPr="009A2A9B" w:rsidRDefault="009A2A9B" w:rsidP="009A2A9B">
      <w:pPr>
        <w:ind w:firstLine="720"/>
        <w:jc w:val="both"/>
        <w:rPr>
          <w:rFonts w:eastAsia="Times New Roman" w:cs="Times New Roman"/>
          <w:lang w:val="en-CA"/>
        </w:rPr>
      </w:pPr>
      <w:proofErr w:type="gramStart"/>
      <w:r w:rsidRPr="009A2A9B">
        <w:rPr>
          <w:rFonts w:eastAsia="Times New Roman" w:cs="Times New Roman"/>
          <w:lang w:val="en-CA"/>
        </w:rPr>
        <w:t>b. Each nomination must be seconded by a General Member of the Organization</w:t>
      </w:r>
      <w:proofErr w:type="gramEnd"/>
      <w:r w:rsidRPr="009A2A9B">
        <w:rPr>
          <w:rFonts w:eastAsia="Times New Roman" w:cs="Times New Roman"/>
          <w:lang w:val="en-CA"/>
        </w:rPr>
        <w:t xml:space="preserve">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c. After all nominations have been heard, nomination shall be closed and the elections process shall begin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d. Where there is only one nominee for a position that person shall be acclaimed and deemed elected to that position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e. Where there is more than one nominee for a position a secret ballot shall be taken and all General members have the right to vote. The individual who receives more votes at the end of the election shall be elected to the position.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If a position on the executive becomes vacant during the year a by-election. Must be called to fill the vacancy within one month of the seat becoming Vacant.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7</w:t>
      </w:r>
      <w:r w:rsidRPr="009A2A9B">
        <w:rPr>
          <w:rFonts w:eastAsia="Times New Roman" w:cs="Times New Roman"/>
          <w:lang w:val="en-CA"/>
        </w:rPr>
        <w:t xml:space="preserve">: Impeachment and removal of executive members from office shall occur: </w:t>
      </w:r>
    </w:p>
    <w:p w:rsidR="009A2A9B" w:rsidRPr="009A2A9B" w:rsidRDefault="009A2A9B" w:rsidP="009A2A9B">
      <w:pPr>
        <w:ind w:firstLine="720"/>
        <w:jc w:val="both"/>
        <w:rPr>
          <w:rFonts w:eastAsia="Times New Roman" w:cs="Times New Roman"/>
          <w:lang w:val="en-CA"/>
        </w:rPr>
      </w:pPr>
      <w:r w:rsidRPr="009A2A9B">
        <w:rPr>
          <w:rFonts w:eastAsia="Times New Roman" w:cs="Times New Roman"/>
          <w:lang w:val="en-CA"/>
        </w:rPr>
        <w:t xml:space="preserve">a. When member ceases to be General Member of the organization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b. When any violation of the Organizations Constitution occurs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c. If negligent, incompetent, or remiss in the performance of </w:t>
      </w:r>
      <w:proofErr w:type="gramStart"/>
      <w:r w:rsidRPr="009A2A9B">
        <w:rPr>
          <w:rFonts w:eastAsia="Times New Roman" w:cs="Times New Roman"/>
          <w:lang w:val="en-CA"/>
        </w:rPr>
        <w:t>their</w:t>
      </w:r>
      <w:proofErr w:type="gramEnd"/>
      <w:r w:rsidRPr="009A2A9B">
        <w:rPr>
          <w:rFonts w:eastAsia="Times New Roman" w:cs="Times New Roman"/>
          <w:lang w:val="en-CA"/>
        </w:rPr>
        <w:t xml:space="preserve"> duties </w:t>
      </w:r>
    </w:p>
    <w:p w:rsidR="009A2A9B" w:rsidRPr="009A2A9B" w:rsidRDefault="009A2A9B" w:rsidP="009A2A9B">
      <w:pPr>
        <w:ind w:left="720"/>
        <w:jc w:val="both"/>
        <w:rPr>
          <w:rFonts w:eastAsia="Times New Roman" w:cs="Times New Roman"/>
          <w:lang w:val="en-CA"/>
        </w:rPr>
      </w:pP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You must state your procedure (bringing forth a motion, providing notice, etc.). Also, the majority vote required </w:t>
      </w:r>
      <w:proofErr w:type="gramStart"/>
      <w:r w:rsidRPr="009A2A9B">
        <w:rPr>
          <w:rFonts w:eastAsia="Times New Roman" w:cs="Times New Roman"/>
          <w:lang w:val="en-CA"/>
        </w:rPr>
        <w:t>to impeach</w:t>
      </w:r>
      <w:proofErr w:type="gramEnd"/>
      <w:r w:rsidRPr="009A2A9B">
        <w:rPr>
          <w:rFonts w:eastAsia="Times New Roman" w:cs="Times New Roman"/>
          <w:lang w:val="en-CA"/>
        </w:rPr>
        <w:t xml:space="preserve"> an executive member.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r w:rsidRPr="009A2A9B">
        <w:rPr>
          <w:rFonts w:eastAsia="Times New Roman" w:cs="Times New Roman"/>
          <w:b/>
          <w:lang w:val="en-CA"/>
        </w:rPr>
        <w:t>ARTICLE 8</w:t>
      </w:r>
      <w:r w:rsidRPr="009A2A9B">
        <w:rPr>
          <w:rFonts w:eastAsia="Times New Roman" w:cs="Times New Roman"/>
          <w:lang w:val="en-CA"/>
        </w:rPr>
        <w:t xml:space="preserve">: Dissolution of Organizations: </w:t>
      </w:r>
    </w:p>
    <w:p w:rsidR="009A2A9B" w:rsidRPr="009A2A9B" w:rsidRDefault="009A2A9B" w:rsidP="009A2A9B">
      <w:pPr>
        <w:ind w:left="720"/>
        <w:jc w:val="both"/>
        <w:rPr>
          <w:rFonts w:eastAsia="Times New Roman" w:cs="Times New Roman"/>
          <w:lang w:val="en-CA"/>
        </w:rPr>
      </w:pPr>
      <w:r w:rsidRPr="009A2A9B">
        <w:rPr>
          <w:rFonts w:eastAsia="Times New Roman" w:cs="Times New Roman"/>
          <w:lang w:val="en-CA"/>
        </w:rPr>
        <w:t xml:space="preserve">a. Upon dissolution of the organization all assets gained through the SRC shall be returned to the SRC. </w:t>
      </w:r>
    </w:p>
    <w:p w:rsidR="009A2A9B" w:rsidRPr="009A2A9B" w:rsidRDefault="009A2A9B" w:rsidP="009A2A9B">
      <w:pPr>
        <w:jc w:val="both"/>
        <w:rPr>
          <w:rFonts w:eastAsia="Times New Roman" w:cs="Times New Roman"/>
          <w:lang w:val="en-CA"/>
        </w:rPr>
      </w:pPr>
    </w:p>
    <w:p w:rsidR="009A2A9B" w:rsidRPr="009A2A9B" w:rsidRDefault="009A2A9B" w:rsidP="009A2A9B">
      <w:pPr>
        <w:jc w:val="both"/>
        <w:rPr>
          <w:rFonts w:eastAsia="Times New Roman" w:cs="Times New Roman"/>
          <w:lang w:val="en-CA"/>
        </w:rPr>
      </w:pPr>
      <w:bookmarkStart w:id="0" w:name="_GoBack"/>
      <w:r w:rsidRPr="009A2A9B">
        <w:rPr>
          <w:rFonts w:eastAsia="Times New Roman" w:cs="Times New Roman"/>
          <w:b/>
          <w:lang w:val="en-CA"/>
        </w:rPr>
        <w:t>ARTICLE 9</w:t>
      </w:r>
      <w:bookmarkEnd w:id="0"/>
      <w:r w:rsidRPr="009A2A9B">
        <w:rPr>
          <w:rFonts w:eastAsia="Times New Roman" w:cs="Times New Roman"/>
          <w:lang w:val="en-CA"/>
        </w:rPr>
        <w:t>: Statement regarding the full understanding of the rules and regulations of the Clubs and Societies User Manual.</w:t>
      </w:r>
    </w:p>
    <w:p w:rsidR="003A2328" w:rsidRPr="009A2A9B" w:rsidRDefault="003A2328" w:rsidP="009A2A9B">
      <w:pPr>
        <w:jc w:val="both"/>
      </w:pPr>
    </w:p>
    <w:sectPr w:rsidR="003A2328" w:rsidRPr="009A2A9B" w:rsidSect="009A2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9B"/>
    <w:rsid w:val="003A2328"/>
    <w:rsid w:val="009A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1D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7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6810-AE9D-2A46-B88A-72B20860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3710</Characters>
  <Application>Microsoft Macintosh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Caitlin</cp:lastModifiedBy>
  <cp:revision>1</cp:revision>
  <dcterms:created xsi:type="dcterms:W3CDTF">2018-06-20T22:43:00Z</dcterms:created>
  <dcterms:modified xsi:type="dcterms:W3CDTF">2018-06-20T22:48:00Z</dcterms:modified>
</cp:coreProperties>
</file>